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92791B5" w:rsidP="7A6E1E7C" w:rsidRDefault="392791B5" w14:paraId="2F61B01B" w14:textId="7A1F75B7">
      <w:pPr>
        <w:pStyle w:val="Normal"/>
        <w:jc w:val="center"/>
        <w:rPr>
          <w:rFonts w:ascii="Avenir Next LT Pro" w:hAnsi="Avenir Next LT Pro" w:eastAsia="Avenir Next LT Pro" w:cs="Avenir Next LT Pro"/>
          <w:b w:val="1"/>
          <w:bCs w:val="1"/>
          <w:noProof w:val="0"/>
          <w:color w:val="E97132" w:themeColor="accent2" w:themeTint="FF" w:themeShade="FF"/>
          <w:sz w:val="32"/>
          <w:szCs w:val="32"/>
          <w:lang w:val="es-ES"/>
        </w:rPr>
      </w:pPr>
      <w:r w:rsidRPr="2181F842" w:rsidR="53B655A2">
        <w:rPr>
          <w:rFonts w:ascii="Avenir Next LT Pro" w:hAnsi="Avenir Next LT Pro" w:eastAsia="Avenir Next LT Pro" w:cs="Avenir Next LT Pro"/>
          <w:b w:val="1"/>
          <w:bCs w:val="1"/>
          <w:noProof w:val="0"/>
          <w:color w:val="E97032"/>
          <w:sz w:val="32"/>
          <w:szCs w:val="32"/>
          <w:lang w:val="es-ES"/>
        </w:rPr>
        <w:t>Donde el cine cobra vida: San Diego a través de sus locaciones más memorables</w:t>
      </w:r>
    </w:p>
    <w:p w:rsidR="5AF4BA33" w:rsidP="2181F842" w:rsidRDefault="5AF4BA33" w14:paraId="23D08B15" w14:textId="28857413">
      <w:pPr>
        <w:spacing w:before="240" w:beforeAutospacing="off" w:after="240" w:afterAutospacing="off"/>
        <w:jc w:val="center"/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</w:pPr>
      <w:r w:rsidRPr="2181F842" w:rsidR="5AF4BA33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Entre playas icónicas, hoteles históricos y escenarios que han seducido a Hollywood por décadas, la ciudad invita a recorrer en primera persona locaciones de clásicos y producciones nominadas al Óscar.</w:t>
      </w:r>
    </w:p>
    <w:p xmlns:wp14="http://schemas.microsoft.com/office/word/2010/wordml" w:rsidP="4971C380" wp14:paraId="353A8B3C" wp14:textId="3C6E600F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Con la temporada de premios como telón de fondo, hay destinos que se sienten más cinematográficos que nunca. San Diego es uno de ellos. Su luz natural —codiciada por directores y fotógrafos—, la cercanía entre playa, ciudad y paisajes abiertos, y una identidad visual inconfundible han hecho de esta ciudad del sur de California un set recurrente para el cine de autor, películas nominadas a premios de la Academia y producciones protagonizadas por algunos de los nombres más reconocidos de Hollywood.</w:t>
      </w:r>
    </w:p>
    <w:p xmlns:wp14="http://schemas.microsoft.com/office/word/2010/wordml" w:rsidP="4971C380" wp14:paraId="563BE551" wp14:textId="20023E92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Recorrer San Diego con ojos de cine es descubrir que muchas de esas escenas que parecían ficción siguen ahí, intactas, esperando ser visitadas.</w:t>
      </w:r>
    </w:p>
    <w:p xmlns:wp14="http://schemas.microsoft.com/office/word/2010/wordml" w:rsidP="2181F842" wp14:paraId="16787D88" wp14:textId="0296D342">
      <w:pPr>
        <w:pStyle w:val="Heading3"/>
        <w:rPr>
          <w:rFonts w:ascii="Avenir Next LT Pro" w:hAnsi="Avenir Next LT Pro" w:eastAsia="Avenir Next LT Pro" w:cs="Avenir Next LT Pro"/>
          <w:b w:val="1"/>
          <w:bCs w:val="1"/>
          <w:noProof w:val="0"/>
          <w:color w:val="E97032"/>
          <w:sz w:val="24"/>
          <w:szCs w:val="24"/>
          <w:lang w:val="es-ES"/>
        </w:rPr>
      </w:pPr>
      <w:r w:rsidRPr="2181F842" w:rsidR="09D67214">
        <w:rPr>
          <w:noProof w:val="0"/>
          <w:lang w:val="es-ES"/>
        </w:rPr>
        <w:t xml:space="preserve">Hotel del Coronado: </w:t>
      </w:r>
      <w:r w:rsidRPr="2181F842" w:rsidR="09D67214">
        <w:rPr>
          <w:noProof w:val="0"/>
          <w:lang w:val="es-ES"/>
        </w:rPr>
        <w:t>glamour</w:t>
      </w:r>
      <w:r w:rsidRPr="2181F842" w:rsidR="09D67214">
        <w:rPr>
          <w:noProof w:val="0"/>
          <w:lang w:val="es-ES"/>
        </w:rPr>
        <w:t xml:space="preserve"> clásico digno del Óscar</w:t>
      </w:r>
    </w:p>
    <w:p w:rsidR="6BCA1887" w:rsidP="5297035B" w:rsidRDefault="6BCA1887" w14:paraId="71991E3B" w14:textId="26A9369B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6BCA188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Pocas locaciones en la costa oeste tienen un historial cinematográfico tan sólido como el Hotel del Coronado. Este ícono victoriano frente al Pacífico fue escenario de </w:t>
      </w:r>
      <w:r w:rsidRPr="5297035B" w:rsidR="6BCA188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Some</w:t>
      </w:r>
      <w:r w:rsidRPr="5297035B" w:rsidR="6BCA188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6BCA188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Like</w:t>
      </w:r>
      <w:r w:rsidRPr="5297035B" w:rsidR="6BCA188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6BCA188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It</w:t>
      </w:r>
      <w:r w:rsidRPr="5297035B" w:rsidR="6BCA188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Hot</w:t>
      </w:r>
      <w:r w:rsidRPr="5297035B" w:rsidR="6BCA188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(1959), la comedia protagonizada por Marilyn Monroe, Tony Curtis y Jack </w:t>
      </w:r>
      <w:r w:rsidRPr="5297035B" w:rsidR="6BCA188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Lemmon</w:t>
      </w:r>
      <w:r w:rsidRPr="5297035B" w:rsidR="6BCA188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que recibió múltiples nominaciones al Óscar y hoy es considerada una de las mejores películas de todos los tiempos.</w:t>
      </w:r>
    </w:p>
    <w:p w:rsidR="6BCA1887" w:rsidP="5297035B" w:rsidRDefault="6BCA1887" w14:paraId="42212428" w14:textId="500FBE74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5BDD0B8" w:rsidR="5E3FB1D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Caminar por sus pasillos es viajar a la era dorada de Hollywood, cuando el cine se filmaba con elegancia, vestuario impecable y estrellas absolutas. No es casualidad que, hasta hoy, sea uno de los hoteles favoritos de celebridades internacionales, quienes encuentran en su arquitectura histórica, su privacidad y su atmósfera frente al mar el escenario perfecto para escapadas discretas pero sofisticadas. El hotel sigue siendo un imán para producciones y figuras públicas que buscan ese aire de </w:t>
      </w:r>
      <w:r w:rsidRPr="55BDD0B8" w:rsidR="5E3FB1D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glamour</w:t>
      </w:r>
      <w:r w:rsidRPr="55BDD0B8" w:rsidR="5E3FB1D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5BDD0B8" w:rsidR="5E3FB1D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atemporal.</w:t>
      </w:r>
    </w:p>
    <w:p xmlns:wp14="http://schemas.microsoft.com/office/word/2010/wordml" w:rsidP="2181F842" wp14:paraId="474EDBBC" wp14:textId="671850BD">
      <w:pPr>
        <w:pStyle w:val="Heading3"/>
        <w:rPr>
          <w:rFonts w:ascii="Avenir Next LT Pro" w:hAnsi="Avenir Next LT Pro" w:eastAsia="Avenir Next LT Pro" w:cs="Avenir Next LT Pro"/>
          <w:b w:val="1"/>
          <w:bCs w:val="1"/>
          <w:noProof w:val="0"/>
          <w:color w:val="E97032"/>
          <w:sz w:val="22"/>
          <w:szCs w:val="22"/>
          <w:lang w:val="es-ES"/>
        </w:rPr>
      </w:pPr>
      <w:r w:rsidRPr="2181F842" w:rsidR="09D67214">
        <w:rPr>
          <w:noProof w:val="0"/>
          <w:lang w:val="es-ES"/>
        </w:rPr>
        <w:t>Balboa Park: arquitectura, drama y cine de autor</w:t>
      </w:r>
    </w:p>
    <w:p xmlns:wp14="http://schemas.microsoft.com/office/word/2010/wordml" w:rsidP="4971C380" wp14:paraId="124A6955" wp14:textId="0ADF5A1B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Balboa Park no solo es el corazón cultural de San Diego, también ha sido un escenario perfecto para historias más introspectivas y visualmente potentes. Su arquitectura de inspiración española, plazas abiertas y museos han aparecido en películas y series que buscan una estética sofisticada y cargada de simbolismo.</w:t>
      </w:r>
    </w:p>
    <w:p xmlns:wp14="http://schemas.microsoft.com/office/word/2010/wordml" w:rsidP="4971C380" wp14:paraId="21E0FE61" wp14:textId="31F318EA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Aquí se filmaron escenas de </w:t>
      </w:r>
      <w:r w:rsidRPr="5297035B" w:rsidR="3A9DD59C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Citizen</w:t>
      </w:r>
      <w:r w:rsidRPr="5297035B" w:rsidR="3A9DD59C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Kane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(1941), la obra maestra de Orson Welles nominada a nueve premios de la Academia. Aunque su paso por San Diego fue breve, el peso histórico de la película eleva cualquier recorrido por el parque a una experiencia cinéfila.</w:t>
      </w:r>
    </w:p>
    <w:p xmlns:wp14="http://schemas.microsoft.com/office/word/2010/wordml" w:rsidP="5297035B" wp14:paraId="090F7766" wp14:textId="7BB3ECBC">
      <w:pPr>
        <w:pStyle w:val="Heading3"/>
        <w:spacing w:before="281" w:beforeAutospacing="off" w:after="281" w:afterAutospacing="off"/>
        <w:jc w:val="both"/>
        <w:rPr>
          <w:rFonts w:ascii="Avenir Next LT Pro" w:hAnsi="Avenir Next LT Pro" w:eastAsia="Avenir Next LT Pro" w:cs="Avenir Next LT Pro"/>
          <w:b w:val="1"/>
          <w:bCs w:val="1"/>
          <w:noProof w:val="0"/>
          <w:color w:val="E97032" w:themeColor="accent2" w:themeTint="FF" w:themeShade="FF"/>
          <w:sz w:val="22"/>
          <w:szCs w:val="22"/>
          <w:lang w:val="es-ES"/>
        </w:rPr>
      </w:pPr>
      <w:r w:rsidRPr="2181F842" w:rsidR="09D67214">
        <w:rPr>
          <w:rFonts w:ascii="Avenir Next LT Pro" w:hAnsi="Avenir Next LT Pro" w:eastAsia="Avenir Next LT Pro" w:cs="Avenir Next LT Pro"/>
          <w:b w:val="1"/>
          <w:bCs w:val="1"/>
          <w:noProof w:val="0"/>
          <w:color w:val="E97032"/>
          <w:sz w:val="22"/>
          <w:szCs w:val="22"/>
          <w:lang w:val="es-ES"/>
        </w:rPr>
        <w:t>Downtown</w:t>
      </w:r>
      <w:r w:rsidRPr="2181F842" w:rsidR="09D67214">
        <w:rPr>
          <w:rFonts w:ascii="Avenir Next LT Pro" w:hAnsi="Avenir Next LT Pro" w:eastAsia="Avenir Next LT Pro" w:cs="Avenir Next LT Pro"/>
          <w:b w:val="1"/>
          <w:bCs w:val="1"/>
          <w:noProof w:val="0"/>
          <w:color w:val="E97032"/>
          <w:sz w:val="22"/>
          <w:szCs w:val="22"/>
          <w:lang w:val="es-ES"/>
        </w:rPr>
        <w:t xml:space="preserve"> San Diego: acción, poder y estrellas de Hollywood</w:t>
      </w:r>
    </w:p>
    <w:p w:rsidR="2F643747" w:rsidP="5297035B" w:rsidRDefault="2F643747" w14:paraId="2C868C9D" w14:textId="0D1CF85B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El centro de San Diego ha servido como doble urbano para otras grandes ciudades y como escenario real para thrillers y dramas contemporáneos. Producciones protagonizadas por actores como Tom 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Cruise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han utilizado sus rascacielos, avenidas y puerto para secuencias de alto impacto visual.</w:t>
      </w:r>
    </w:p>
    <w:p w:rsidR="2F643747" w:rsidP="5297035B" w:rsidRDefault="2F643747" w14:paraId="44C7703F" w14:textId="70B1AE4A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En 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Top Gun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(1986), una de las películas más icónicas de la cultura pop y antecedente directo de una de las franquicias más celebradas de los últimos años, San Diego aparece como telón de fondo natural de la historia. Décadas después, con el estreno y reconocimiento de 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Top Gun: Maverick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, la conexión de la ciudad con el cine volvió a cobrar fuerza durante la temporada de premios.</w:t>
      </w:r>
    </w:p>
    <w:p w:rsidR="2F643747" w:rsidP="5297035B" w:rsidRDefault="2F643747" w14:paraId="36DED9E9" w14:textId="2CD39FF1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La ciudad también fue escenario de 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The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Lost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World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: 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Jurassic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Park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, que aprovechó distintos puntos urbanos para sus secuencias clave, así como de la actualmente nominada al Óscar 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One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Battle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After </w:t>
      </w:r>
      <w:r w:rsidRPr="5297035B" w:rsidR="2F643747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Another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. Las filmaciones han incluido locaciones en el 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downtown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de San Diego, East 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Village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y el elegante 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Westgate</w:t>
      </w:r>
      <w:r w:rsidRPr="5297035B" w:rsidR="2F643747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Hotel, además de zonas aledañas como Otay Mesa y los paisajes desérticos de Borrego Springs, demostrando la versatilidad cinematográfica del destino.</w:t>
      </w:r>
    </w:p>
    <w:p xmlns:wp14="http://schemas.microsoft.com/office/word/2010/wordml" w:rsidP="2181F842" wp14:paraId="78591F41" wp14:textId="4A27871F">
      <w:pPr>
        <w:pStyle w:val="Heading3"/>
        <w:rPr>
          <w:rFonts w:ascii="Avenir Next LT Pro" w:hAnsi="Avenir Next LT Pro" w:eastAsia="Avenir Next LT Pro" w:cs="Avenir Next LT Pro"/>
          <w:b w:val="1"/>
          <w:bCs w:val="1"/>
          <w:noProof w:val="0"/>
          <w:color w:val="E97032"/>
          <w:sz w:val="22"/>
          <w:szCs w:val="22"/>
          <w:lang w:val="es-ES"/>
        </w:rPr>
      </w:pPr>
      <w:r w:rsidRPr="2181F842" w:rsidR="09D67214">
        <w:rPr>
          <w:noProof w:val="0"/>
          <w:lang w:val="es-ES"/>
        </w:rPr>
        <w:t>Mission</w:t>
      </w:r>
      <w:r w:rsidRPr="2181F842" w:rsidR="09D67214">
        <w:rPr>
          <w:noProof w:val="0"/>
          <w:lang w:val="es-ES"/>
        </w:rPr>
        <w:t xml:space="preserve"> Bay: comedia y postales noventeras</w:t>
      </w:r>
    </w:p>
    <w:p xmlns:wp14="http://schemas.microsoft.com/office/word/2010/wordml" w:rsidP="4971C380" wp14:paraId="33A51BB5" wp14:textId="315504DA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Mission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Bay es uno de esos paisajes que el cine ha utilizado para capturar una California luminosa, cotidiana y profundamente reconocible. Aquí se filmaron escenas de </w:t>
      </w:r>
      <w:r w:rsidRPr="5297035B" w:rsidR="3A9DD59C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Freaky</w:t>
      </w:r>
      <w:r w:rsidRPr="5297035B" w:rsidR="3A9DD59C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Friday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(2003), la comedia protagonizada por Jamie Lee Curtis y Lindsay 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Lohan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que se convirtió en un clásico moderno y que, con el regreso de las miradas hacia el cine popular durante la temporada de premios, ha recuperado relevancia cultural.</w:t>
      </w:r>
    </w:p>
    <w:p xmlns:wp14="http://schemas.microsoft.com/office/word/2010/wordml" w:rsidP="4971C380" wp14:paraId="1771AE05" wp14:textId="03F6DA6F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Las amplias vistas al agua, los parques frente a la bahía y la atmósfera relajada hacen de 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Mission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Bay un escenario perfecto para historias familiares y 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coming-of-age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, donde el paisaje acompaña sin imponerse.</w:t>
      </w:r>
    </w:p>
    <w:p xmlns:wp14="http://schemas.microsoft.com/office/word/2010/wordml" w:rsidP="2181F842" wp14:paraId="37329DB3" wp14:textId="04292A14">
      <w:pPr>
        <w:pStyle w:val="Heading3"/>
        <w:rPr>
          <w:rFonts w:ascii="Avenir Next LT Pro" w:hAnsi="Avenir Next LT Pro" w:eastAsia="Avenir Next LT Pro" w:cs="Avenir Next LT Pro"/>
          <w:b w:val="1"/>
          <w:bCs w:val="1"/>
          <w:noProof w:val="0"/>
          <w:sz w:val="22"/>
          <w:szCs w:val="22"/>
          <w:lang w:val="es-ES"/>
        </w:rPr>
      </w:pPr>
      <w:r w:rsidRPr="2181F842" w:rsidR="09D67214">
        <w:rPr>
          <w:noProof w:val="0"/>
          <w:lang w:val="es-ES"/>
        </w:rPr>
        <w:t>Ocean</w:t>
      </w:r>
      <w:r w:rsidRPr="2181F842" w:rsidR="09D67214">
        <w:rPr>
          <w:noProof w:val="0"/>
          <w:lang w:val="es-ES"/>
        </w:rPr>
        <w:t xml:space="preserve"> Beach: contracultura y cine de culto</w:t>
      </w:r>
    </w:p>
    <w:p xmlns:wp14="http://schemas.microsoft.com/office/word/2010/wordml" w:rsidP="4971C380" wp14:paraId="7CAABBA4" wp14:textId="12947703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Ocean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Beach representa el lado más auténtico y bohemio de San Diego, y también uno de sus vínculos más sólidos con el cine de culto. Aquí se filmaron escenas de </w:t>
      </w:r>
      <w:r w:rsidRPr="5297035B" w:rsidR="3A9DD59C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Almost</w:t>
      </w:r>
      <w:r w:rsidRPr="5297035B" w:rsidR="3A9DD59C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3A9DD59C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Famous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(2000), la película semiautobiográfica de Cameron Crowe nominada al Óscar, protagonizada por Kate Hudson, Billy 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Crudup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y Frances 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McDormand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.</w:t>
      </w:r>
    </w:p>
    <w:p xmlns:wp14="http://schemas.microsoft.com/office/word/2010/wordml" w:rsidP="5297035B" wp14:paraId="33318D4E" wp14:textId="148F32AD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Caminar por 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Ocean</w:t>
      </w: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Beach es reencontrarse con esa estética setentera que la película inmortalizó: tiendas independientes, espíritu libre y una relación directa con el océano que sigue intacta. Es una de las paradas obligadas para cualquier recorrido cinéfilo por la ciudad.</w:t>
      </w:r>
    </w:p>
    <w:p w:rsidR="256BCA29" w:rsidP="2181F842" w:rsidRDefault="256BCA29" w14:paraId="61EE1A05" w14:textId="730378ED">
      <w:pPr>
        <w:pStyle w:val="Heading3"/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color w:val="FF6F00"/>
          <w:sz w:val="22"/>
          <w:szCs w:val="22"/>
          <w:lang w:val="es-ES"/>
        </w:rPr>
      </w:pPr>
      <w:r w:rsidRPr="2181F842" w:rsidR="2BB18B23">
        <w:rPr>
          <w:noProof w:val="0"/>
          <w:lang w:val="es-ES"/>
        </w:rPr>
        <w:t xml:space="preserve">Oceanside: espíritu clásico y herencia </w:t>
      </w:r>
      <w:r w:rsidRPr="2181F842" w:rsidR="2BB18B23">
        <w:rPr>
          <w:noProof w:val="0"/>
          <w:lang w:val="es-ES"/>
        </w:rPr>
        <w:t>Top Gun</w:t>
      </w:r>
    </w:p>
    <w:p w:rsidR="256BCA29" w:rsidP="5297035B" w:rsidRDefault="256BCA29" w14:paraId="635780D0" w14:textId="5CB2758D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256BCA29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Al norte de San Diego, Oceanside conserva una estética costera que remite a otra época. Su muelle histórico, calles tranquilas y casas clásicas han servido como escenario para películas que hoy forman parte del imaginario colectivo del cine estadounidense.</w:t>
      </w:r>
    </w:p>
    <w:p w:rsidR="256BCA29" w:rsidP="5297035B" w:rsidRDefault="256BCA29" w14:paraId="64B93AE2" w14:textId="544638BE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256BCA29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Aquí se encuentran algunas de las locaciones asociadas a </w:t>
      </w:r>
      <w:r w:rsidRPr="5297035B" w:rsidR="256BCA29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Top Gun</w:t>
      </w:r>
      <w:r w:rsidRPr="5297035B" w:rsidR="256BCA29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(1986), la película protagonizada por Tom </w:t>
      </w:r>
      <w:r w:rsidRPr="5297035B" w:rsidR="256BCA29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Cruise</w:t>
      </w:r>
      <w:r w:rsidRPr="5297035B" w:rsidR="256BCA29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que marcó a toda una generación y que, décadas después, volvió a ocupar titulares durante la temporada de premios gracias al éxito de </w:t>
      </w:r>
      <w:r w:rsidRPr="5297035B" w:rsidR="256BCA29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Top Gun: Maverick</w:t>
      </w:r>
      <w:r w:rsidRPr="5297035B" w:rsidR="256BCA29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.</w:t>
      </w:r>
    </w:p>
    <w:p w:rsidR="5297035B" w:rsidP="5297035B" w:rsidRDefault="5297035B" w14:paraId="51BDFBA2" w14:textId="007AE793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5BDD0B8" w:rsidR="44F1327A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Oceanside también formó parte del universo de </w:t>
      </w:r>
      <w:r w:rsidRPr="55BDD0B8" w:rsidR="44F1327A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Bring</w:t>
      </w:r>
      <w:r w:rsidRPr="55BDD0B8" w:rsidR="44F1327A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5BDD0B8" w:rsidR="44F1327A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It</w:t>
      </w:r>
      <w:r w:rsidRPr="55BDD0B8" w:rsidR="44F1327A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5BDD0B8" w:rsidR="44F1327A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On</w:t>
      </w:r>
      <w:r w:rsidRPr="55BDD0B8" w:rsidR="44F1327A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(2000), comedia juvenil convertida en clásico de culto que capturó el espíritu competitivo y vibrante de la cultura pop de inicios de milenio. Recorrer Oceanside es caminar por un paisaje que mezcla nostalgia, cultura pop y el encanto de una California más auténtica, donde el cine y la vida costera se funden con naturalidad.</w:t>
      </w:r>
    </w:p>
    <w:p xmlns:wp14="http://schemas.microsoft.com/office/word/2010/wordml" w:rsidP="2181F842" wp14:paraId="2D67D755" wp14:textId="48682090">
      <w:pPr>
        <w:pStyle w:val="Heading3"/>
        <w:rPr>
          <w:rFonts w:ascii="Avenir Next LT Pro" w:hAnsi="Avenir Next LT Pro" w:eastAsia="Avenir Next LT Pro" w:cs="Avenir Next LT Pro"/>
          <w:b w:val="1"/>
          <w:bCs w:val="1"/>
          <w:noProof w:val="0"/>
          <w:color w:val="E97032"/>
          <w:sz w:val="22"/>
          <w:szCs w:val="22"/>
          <w:lang w:val="es-ES"/>
        </w:rPr>
      </w:pPr>
      <w:r w:rsidRPr="2181F842" w:rsidR="09D67214">
        <w:rPr>
          <w:noProof w:val="0"/>
          <w:lang w:val="es-ES"/>
        </w:rPr>
        <w:t>San Diego y el cine hoy: una ciudad que sigue en escena</w:t>
      </w:r>
    </w:p>
    <w:p xmlns:wp14="http://schemas.microsoft.com/office/word/2010/wordml" w:rsidP="4971C380" wp14:paraId="1A2568F7" wp14:textId="0F824E66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3A9DD59C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Más allá de los clásicos, las nominaciones al Óscar y las producciones de gran presupuesto, San Diego continúa atrayendo a cineastas por su diversidad de escenarios y su identidad visual única. Desde barrios históricos hasta enclaves costeros con historia propia, la ciudad ofrece locaciones que dialogan con distintas épocas del cine.</w:t>
      </w:r>
    </w:p>
    <w:p xmlns:wp14="http://schemas.microsoft.com/office/word/2010/wordml" w:rsidP="4971C380" wp14:paraId="23106A0E" wp14:textId="42528C53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0B85A316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Durante la temporada de premios, redescubrir San Diego desde esta perspectiva es una invitación a viajar distinto: no solo como espectador, sino como parte del encuadre. Porque aquí, el cine no se queda en la pantalla. Se camina, se habita y se revive escena por escena.</w:t>
      </w:r>
    </w:p>
    <w:p w:rsidR="25BA5285" w:rsidP="2181F842" w:rsidRDefault="25BA5285" w14:paraId="580ECEAD" w14:textId="441877B0">
      <w:pPr>
        <w:pStyle w:val="Heading3"/>
        <w:rPr>
          <w:rFonts w:ascii="Avenir Next LT Pro" w:hAnsi="Avenir Next LT Pro" w:eastAsia="Avenir Next LT Pro" w:cs="Avenir Next LT Pro"/>
          <w:b w:val="1"/>
          <w:bCs w:val="1"/>
          <w:noProof w:val="0"/>
          <w:color w:val="FF6F00"/>
          <w:sz w:val="22"/>
          <w:szCs w:val="22"/>
          <w:lang w:val="es-ES"/>
        </w:rPr>
      </w:pPr>
      <w:r w:rsidRPr="2181F842" w:rsidR="5A51C02E">
        <w:rPr>
          <w:noProof w:val="0"/>
          <w:lang w:val="es-ES"/>
        </w:rPr>
        <w:t>San Diego y el cine hoy: una ciudad que sigue en escena</w:t>
      </w:r>
    </w:p>
    <w:p w:rsidR="25BA5285" w:rsidP="5297035B" w:rsidRDefault="25BA5285" w14:paraId="51A55FD0" w14:textId="4E447E01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Más allá de los clásicos, las nominaciones al Óscar y las producciones de gran presupuesto, San Diego continúa atrayendo a cineastas por su diversidad de escenarios y su identidad visual única. Desde barrios históricos hasta enclaves costeros con historia propia, la ciudad ofrece locaciones que dialogan con distintas épocas del cine.</w:t>
      </w:r>
    </w:p>
    <w:p w:rsidR="25BA5285" w:rsidP="5297035B" w:rsidRDefault="25BA5285" w14:paraId="68F5DDF0" w14:textId="1C5D247D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La ciudad también ha sido escenario de comedias contemporáneas como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Anchorman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, que inmortalizó su identidad californiana en clave satírica. Y en el terreno épico, uno de sus protagonistas más inesperados es el HMS 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Surprise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, réplica de una fragata de la Marina Real británica del siglo XVIII, atracada en el 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Maritime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Museum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of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San Diego. Considerado el barco más famoso de la ciudad en la gran pantalla, participó en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Master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and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Commander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: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The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Far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Side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of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the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World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 xml:space="preserve"> y apareció como el HMS Providence en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Pirates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of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the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Caribbean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: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On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Stranger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5297035B" w:rsidR="25BA5285">
        <w:rPr>
          <w:rFonts w:ascii="Avenir Next LT Pro" w:hAnsi="Avenir Next LT Pro" w:eastAsia="Avenir Next LT Pro" w:cs="Avenir Next LT Pro"/>
          <w:i w:val="1"/>
          <w:iCs w:val="1"/>
          <w:noProof w:val="0"/>
          <w:sz w:val="22"/>
          <w:szCs w:val="22"/>
          <w:lang w:val="es-ES"/>
        </w:rPr>
        <w:t>Tides</w:t>
      </w:r>
      <w:r w:rsidRPr="5297035B" w:rsidR="25BA5285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, consolidando el vínculo de San Diego con producciones de alcance internacional.</w:t>
      </w:r>
    </w:p>
    <w:p w:rsidR="5297035B" w:rsidP="5297035B" w:rsidRDefault="5297035B" w14:paraId="2B1598A6" w14:textId="40E1D291">
      <w:pPr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</w:pPr>
      <w:r w:rsidRPr="55BDD0B8" w:rsidR="0D70831F">
        <w:rPr>
          <w:rFonts w:ascii="Avenir Next LT Pro" w:hAnsi="Avenir Next LT Pro" w:eastAsia="Avenir Next LT Pro" w:cs="Avenir Next LT Pro"/>
          <w:noProof w:val="0"/>
          <w:sz w:val="22"/>
          <w:szCs w:val="22"/>
          <w:lang w:val="es-ES"/>
        </w:rPr>
        <w:t>Durante la temporada de premios, redescubrir San Diego desde esta perspectiva es una invitación a viajar distinto: no solo como espectador, sino como parte del encuadre. Porque aquí, el cine no se queda en la pantalla. Se camina, se habita y se revive escena por escena.</w:t>
      </w:r>
    </w:p>
    <w:p xmlns:wp14="http://schemas.microsoft.com/office/word/2010/wordml" w:rsidP="5297035B" wp14:paraId="0484EB37" wp14:textId="5E5B1E19">
      <w:pPr>
        <w:keepNext w:val="1"/>
        <w:keepLines w:val="1"/>
        <w:shd w:val="clear" w:color="auto" w:fill="FFFFFF" w:themeFill="background1"/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r w:rsidRPr="5297035B" w:rsidR="0E8325A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Para descargar imágenes en alta resolución, entrar al siguiente </w:t>
      </w:r>
      <w:hyperlink r:id="R39c6b59480074829">
        <w:r w:rsidRPr="5297035B" w:rsidR="0E8325AA">
          <w:rPr>
            <w:rStyle w:val="Hyperlink"/>
            <w:rFonts w:ascii="Avenir Next LT Pro" w:hAnsi="Avenir Next LT Pro" w:eastAsia="Avenir Next LT Pro" w:cs="Avenir Next LT Pr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enlace.</w:t>
        </w:r>
      </w:hyperlink>
    </w:p>
    <w:p xmlns:wp14="http://schemas.microsoft.com/office/word/2010/wordml" w:rsidP="5297035B" wp14:paraId="397E387E" wp14:textId="5ADC2721">
      <w:pPr>
        <w:keepNext w:val="1"/>
        <w:keepLines w:val="1"/>
        <w:shd w:val="clear" w:color="auto" w:fill="FFFFFF" w:themeFill="background1"/>
        <w:spacing w:before="240" w:beforeAutospacing="off" w:after="240" w:afterAutospacing="off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s-ES"/>
        </w:rPr>
      </w:pPr>
    </w:p>
    <w:p xmlns:wp14="http://schemas.microsoft.com/office/word/2010/wordml" w:rsidP="2181F842" wp14:paraId="17C5BFD5" wp14:textId="492A7C5E">
      <w:pPr>
        <w:shd w:val="clear" w:color="auto" w:fill="FFFFFF" w:themeFill="background1"/>
        <w:spacing w:before="0" w:beforeAutospacing="off" w:after="0" w:afterAutospacing="off" w:line="276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</w:pPr>
      <w:r w:rsidRPr="2181F842" w:rsidR="389631A3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  <w:t>ACERCA DE SAN DIEGO TOURISM AUTHORITY</w:t>
      </w:r>
    </w:p>
    <w:p xmlns:wp14="http://schemas.microsoft.com/office/word/2010/wordml" w:rsidP="2181F842" wp14:paraId="452396EB" wp14:textId="314C88BE">
      <w:pPr>
        <w:shd w:val="clear" w:color="auto" w:fill="FFFFFF" w:themeFill="background1"/>
        <w:spacing w:before="0" w:beforeAutospacing="off" w:after="0" w:afterAutospacing="off" w:line="276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</w:pPr>
      <w:r w:rsidRPr="2181F842" w:rsidR="389631A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  <w:t xml:space="preserve">San Diego </w:t>
      </w:r>
      <w:r w:rsidRPr="2181F842" w:rsidR="389631A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  <w:t>Tourism</w:t>
      </w:r>
      <w:r w:rsidRPr="2181F842" w:rsidR="389631A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  <w:t xml:space="preserve"> </w:t>
      </w:r>
      <w:r w:rsidRPr="2181F842" w:rsidR="389631A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  <w:t>Authority</w:t>
      </w:r>
      <w:r w:rsidRPr="2181F842" w:rsidR="389631A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  <w:t xml:space="preserve"> es una corporación privada sin fines de lucro compuesta por más de 950 organizaciones, empresas, gobiernos locales e individuos que buscan una mejor comunidad a través de la industria turística. Sus miembros incluyen entidades relacionadas con el turismo en categorías como hospedaje, gastronomía, arte, atracciones, compras y transporte, entre otras. Visita </w:t>
      </w:r>
      <w:hyperlink r:id="Rcaf3a6deafeb43e0">
        <w:r w:rsidRPr="2181F842" w:rsidR="389631A3">
          <w:rPr>
            <w:rStyle w:val="Hyperlink"/>
            <w:rFonts w:ascii="Avenir Next LT Pro" w:hAnsi="Avenir Next LT Pro" w:eastAsia="Avenir Next LT Pro" w:cs="Avenir Next LT Pro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sandiego.org</w:t>
        </w:r>
      </w:hyperlink>
      <w:r w:rsidRPr="2181F842" w:rsidR="389631A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  <w:t xml:space="preserve"> para más información.</w:t>
      </w:r>
    </w:p>
    <w:p xmlns:wp14="http://schemas.microsoft.com/office/word/2010/wordml" wp14:paraId="5C1A07E2" wp14:textId="376D5C2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A2970A"/>
    <w:rsid w:val="09D67214"/>
    <w:rsid w:val="0B85A316"/>
    <w:rsid w:val="0D70831F"/>
    <w:rsid w:val="0E8325AA"/>
    <w:rsid w:val="15B96534"/>
    <w:rsid w:val="17AAF2CF"/>
    <w:rsid w:val="1FF327C0"/>
    <w:rsid w:val="2181F842"/>
    <w:rsid w:val="256BCA29"/>
    <w:rsid w:val="25BA5285"/>
    <w:rsid w:val="2AF301B7"/>
    <w:rsid w:val="2BA2970A"/>
    <w:rsid w:val="2BB18B23"/>
    <w:rsid w:val="2F643747"/>
    <w:rsid w:val="389631A3"/>
    <w:rsid w:val="392791B5"/>
    <w:rsid w:val="3A9DD59C"/>
    <w:rsid w:val="40491C22"/>
    <w:rsid w:val="44F1327A"/>
    <w:rsid w:val="48DB9857"/>
    <w:rsid w:val="4971C380"/>
    <w:rsid w:val="4EDF9917"/>
    <w:rsid w:val="5297035B"/>
    <w:rsid w:val="53B655A2"/>
    <w:rsid w:val="55BDD0B8"/>
    <w:rsid w:val="56895B2C"/>
    <w:rsid w:val="57899BF5"/>
    <w:rsid w:val="5A51C02E"/>
    <w:rsid w:val="5AF4BA33"/>
    <w:rsid w:val="5E3FB1D7"/>
    <w:rsid w:val="60A34047"/>
    <w:rsid w:val="639327F0"/>
    <w:rsid w:val="6BCA1887"/>
    <w:rsid w:val="7696BCFF"/>
    <w:rsid w:val="7804BF37"/>
    <w:rsid w:val="7A6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970A"/>
  <w15:chartTrackingRefBased/>
  <w15:docId w15:val="{C0C3AFCC-208F-41B8-A907-46F1D604A6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true">
    <w:uiPriority w:val="9"/>
    <w:name w:val="Heading 3 Char"/>
    <w:basedOn w:val="DefaultParagraphFont"/>
    <w:link w:val="Heading3"/>
    <w:rsid w:val="2181F842"/>
    <w:rPr>
      <w:rFonts w:ascii="Avenir Next LT Pro" w:hAnsi="Avenir Next LT Pro" w:eastAsia="Avenir Next LT Pro" w:cs="Avenir Next LT Pro" w:asciiTheme="minorAscii" w:hAnsiTheme="minorAscii" w:eastAsiaTheme="majorEastAsia" w:cstheme="majorBidi"/>
      <w:b w:val="1"/>
      <w:bCs w:val="1"/>
      <w:noProof w:val="0"/>
      <w:color w:val="E97032"/>
      <w:sz w:val="24"/>
      <w:szCs w:val="24"/>
      <w:lang w:val="es-ES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181F842"/>
    <w:rPr>
      <w:rFonts w:ascii="Avenir Next LT Pro" w:hAnsi="Avenir Next LT Pro" w:eastAsia="Avenir Next LT Pro" w:cs="Avenir Next LT Pro" w:asciiTheme="minorAscii" w:hAnsiTheme="minorAscii" w:eastAsiaTheme="majorEastAsia" w:cstheme="majorBidi"/>
      <w:b w:val="1"/>
      <w:bCs w:val="1"/>
      <w:noProof w:val="0"/>
      <w:color w:val="E97032"/>
      <w:sz w:val="24"/>
      <w:szCs w:val="24"/>
      <w:lang w:val="es-ES"/>
    </w:rPr>
    <w:pPr>
      <w:keepNext w:val="1"/>
      <w:keepLines w:val="1"/>
      <w:spacing w:before="281" w:beforeAutospacing="off" w:after="281" w:afterAutospacing="off"/>
      <w:jc w:val="both"/>
      <w:outlineLvl w:val="2"/>
    </w:pPr>
  </w:style>
  <w:style w:type="character" w:styleId="Hyperlink">
    <w:uiPriority w:val="99"/>
    <w:name w:val="Hyperlink"/>
    <w:basedOn w:val="DefaultParagraphFont"/>
    <w:unhideWhenUsed/>
    <w:rsid w:val="48DB985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6/09/relationships/commentsIds" Target="commentsIds.xml" Id="Ra352f92deab44f41" /><Relationship Type="http://schemas.microsoft.com/office/2011/relationships/commentsExtended" Target="commentsExtended.xml" Id="R058b99be96e947ab" /><Relationship Type="http://schemas.microsoft.com/office/2011/relationships/people" Target="people.xml" Id="R73b2979cc0154db9" /><Relationship Type="http://schemas.openxmlformats.org/officeDocument/2006/relationships/hyperlink" Target="https://cocentraloffice.sharepoint.com/:f:/s/ACG-Tourism/IgAdAdkSbzrWS7RW-WQVHhCOAW7UCArQu0lyCRLrt7XxJJY?e=wwbViM" TargetMode="External" Id="R39c6b59480074829" /><Relationship Type="http://schemas.openxmlformats.org/officeDocument/2006/relationships/hyperlink" Target="https://sandiego.org/" TargetMode="External" Id="Rcaf3a6deafeb43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79C591-158B-4D82-9722-E14D4D3EFB9E}"/>
</file>

<file path=customXml/itemProps2.xml><?xml version="1.0" encoding="utf-8"?>
<ds:datastoreItem xmlns:ds="http://schemas.openxmlformats.org/officeDocument/2006/customXml" ds:itemID="{6AA663F5-102B-47A6-8747-7AC0DE255BDE}"/>
</file>

<file path=customXml/itemProps3.xml><?xml version="1.0" encoding="utf-8"?>
<ds:datastoreItem xmlns:ds="http://schemas.openxmlformats.org/officeDocument/2006/customXml" ds:itemID="{804B2F75-5985-4DF0-8B42-10DAE29EB6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Gabriel Fuertes</lastModifiedBy>
  <dcterms:created xsi:type="dcterms:W3CDTF">2026-01-26T18:39:53.0000000Z</dcterms:created>
  <dcterms:modified xsi:type="dcterms:W3CDTF">2026-03-10T16:47:52.3505229Z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